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C75C" w14:textId="77777777" w:rsidR="00C337C0" w:rsidRPr="00D77357" w:rsidRDefault="00C337C0" w:rsidP="00C337C0">
      <w:pPr>
        <w:pStyle w:val="Default"/>
        <w:suppressAutoHyphens/>
        <w:spacing w:line="276" w:lineRule="auto"/>
        <w:jc w:val="both"/>
        <w:rPr>
          <w:rFonts w:ascii="Gotham" w:hAnsi="Gotham"/>
          <w:b/>
          <w:bCs/>
          <w:sz w:val="22"/>
          <w:szCs w:val="22"/>
        </w:rPr>
      </w:pPr>
    </w:p>
    <w:p w14:paraId="1EEFE1E6" w14:textId="77777777" w:rsidR="00C337C0" w:rsidRPr="00D77357" w:rsidRDefault="00C337C0" w:rsidP="00C337C0">
      <w:pPr>
        <w:pStyle w:val="Default"/>
        <w:suppressAutoHyphens/>
        <w:spacing w:line="276" w:lineRule="auto"/>
        <w:jc w:val="center"/>
        <w:rPr>
          <w:rFonts w:ascii="Gotham" w:hAnsi="Gotham"/>
          <w:b/>
          <w:bCs/>
          <w:sz w:val="28"/>
        </w:rPr>
      </w:pPr>
      <w:r w:rsidRPr="00D77357">
        <w:rPr>
          <w:rFonts w:ascii="Gotham" w:hAnsi="Gotham"/>
          <w:b/>
          <w:bCs/>
          <w:sz w:val="28"/>
        </w:rPr>
        <w:t>ACUERDO DE CONFIDENCIALIDAD PARA EL MANEJO, RESGUARDO, RESERVA, CUSTODIA Y PROTECCI</w:t>
      </w:r>
      <w:r w:rsidRPr="00D77357">
        <w:rPr>
          <w:rFonts w:ascii="Gotham" w:hAnsi="Gotham" w:hint="eastAsia"/>
          <w:b/>
          <w:bCs/>
          <w:sz w:val="28"/>
        </w:rPr>
        <w:t>Ó</w:t>
      </w:r>
      <w:r w:rsidRPr="00D77357">
        <w:rPr>
          <w:rFonts w:ascii="Gotham" w:hAnsi="Gotham"/>
          <w:b/>
          <w:bCs/>
          <w:sz w:val="28"/>
        </w:rPr>
        <w:t>N DE INFORMACI</w:t>
      </w:r>
      <w:r w:rsidRPr="00D77357">
        <w:rPr>
          <w:rFonts w:ascii="Gotham" w:hAnsi="Gotham" w:hint="eastAsia"/>
          <w:b/>
          <w:bCs/>
          <w:sz w:val="28"/>
        </w:rPr>
        <w:t>Ó</w:t>
      </w:r>
      <w:r w:rsidRPr="00D77357">
        <w:rPr>
          <w:rFonts w:ascii="Gotham" w:hAnsi="Gotham"/>
          <w:b/>
          <w:bCs/>
          <w:sz w:val="28"/>
        </w:rPr>
        <w:t xml:space="preserve">N </w:t>
      </w:r>
    </w:p>
    <w:p w14:paraId="73BA0759" w14:textId="77777777" w:rsidR="00C337C0" w:rsidRPr="00D77357" w:rsidRDefault="00C337C0" w:rsidP="00C337C0">
      <w:pPr>
        <w:pStyle w:val="Default"/>
        <w:suppressAutoHyphens/>
        <w:spacing w:line="276" w:lineRule="auto"/>
        <w:jc w:val="both"/>
        <w:rPr>
          <w:rFonts w:ascii="Gotham" w:hAnsi="Gotham"/>
          <w:sz w:val="22"/>
          <w:szCs w:val="22"/>
        </w:rPr>
      </w:pPr>
    </w:p>
    <w:p w14:paraId="42B8D685" w14:textId="5D186E81" w:rsidR="00C337C0" w:rsidRPr="00D77357" w:rsidRDefault="00C337C0" w:rsidP="00C337C0">
      <w:pPr>
        <w:pStyle w:val="Default"/>
        <w:suppressAutoHyphens/>
        <w:spacing w:line="276" w:lineRule="auto"/>
        <w:jc w:val="both"/>
        <w:rPr>
          <w:rFonts w:ascii="Gotham" w:hAnsi="Gotham"/>
          <w:sz w:val="22"/>
          <w:szCs w:val="22"/>
        </w:rPr>
      </w:pPr>
      <w:r w:rsidRPr="00D77357">
        <w:rPr>
          <w:rFonts w:ascii="Gotham" w:hAnsi="Gotham"/>
          <w:sz w:val="22"/>
          <w:szCs w:val="22"/>
          <w:lang w:val="es-ES"/>
        </w:rPr>
        <w:t xml:space="preserve">El que suscribe </w:t>
      </w:r>
      <w:r w:rsidRPr="00D77357">
        <w:rPr>
          <w:rFonts w:ascii="Gotham" w:hAnsi="Gotham"/>
          <w:sz w:val="22"/>
          <w:szCs w:val="22"/>
          <w:u w:val="single"/>
          <w:lang w:val="es-ES"/>
        </w:rPr>
        <w:t xml:space="preserve">C. </w:t>
      </w:r>
      <w:proofErr w:type="spellStart"/>
      <w:r w:rsidR="004E1B18">
        <w:rPr>
          <w:rFonts w:ascii="Gotham" w:hAnsi="Gotham"/>
          <w:u w:val="single"/>
          <w:lang w:val="es-ES"/>
        </w:rPr>
        <w:t>Xxxxxxxxxxxxxxxxxxxxxxxxxxxxxxxxxxxxxxxxxxxxxxxxxx</w:t>
      </w:r>
      <w:proofErr w:type="spellEnd"/>
      <w:r w:rsidRPr="00D77357">
        <w:rPr>
          <w:rFonts w:ascii="Gotham" w:hAnsi="Gotham"/>
          <w:sz w:val="22"/>
          <w:szCs w:val="22"/>
          <w:lang w:val="es-ES"/>
        </w:rPr>
        <w:t xml:space="preserve">, acepto las condiciones de resguardo, no divulgación, reserva, custodia y protección de la seguridad y confidencialidad de la información, datos personales y de todo tipo de documentos que me sean suministrados o de los que tenga conocimiento con motivo del trabajo, empleo, comisión, dentro del </w:t>
      </w:r>
      <w:r w:rsidRPr="00D77357">
        <w:rPr>
          <w:rFonts w:ascii="Gotham" w:hAnsi="Gotham"/>
          <w:sz w:val="22"/>
          <w:szCs w:val="22"/>
        </w:rPr>
        <w:t>“</w:t>
      </w:r>
      <w:r w:rsidRPr="00D77357">
        <w:rPr>
          <w:rFonts w:ascii="Gotham" w:hAnsi="Gotham"/>
          <w:i/>
          <w:iCs/>
          <w:sz w:val="22"/>
          <w:szCs w:val="22"/>
        </w:rPr>
        <w:t>Plan de Acción para la Fiscalización de la Administración Pública Estatal desde un Enfoque Preventivo</w:t>
      </w:r>
      <w:r w:rsidRPr="00D77357">
        <w:rPr>
          <w:rFonts w:ascii="Gotham" w:hAnsi="Gotham"/>
          <w:sz w:val="22"/>
          <w:szCs w:val="22"/>
        </w:rPr>
        <w:t>”; con base en los siguientes:</w:t>
      </w:r>
    </w:p>
    <w:p w14:paraId="480A8974" w14:textId="77777777" w:rsidR="00C337C0" w:rsidRPr="00D77357" w:rsidRDefault="00C337C0" w:rsidP="00C337C0">
      <w:pPr>
        <w:pStyle w:val="Default"/>
        <w:suppressAutoHyphens/>
        <w:spacing w:line="276" w:lineRule="auto"/>
        <w:jc w:val="both"/>
        <w:rPr>
          <w:rFonts w:ascii="Gotham" w:hAnsi="Gotham"/>
          <w:sz w:val="22"/>
          <w:szCs w:val="22"/>
        </w:rPr>
      </w:pPr>
    </w:p>
    <w:p w14:paraId="5747F883" w14:textId="77777777" w:rsidR="00C337C0" w:rsidRPr="00D77357" w:rsidRDefault="00C337C0" w:rsidP="00C337C0">
      <w:pPr>
        <w:pStyle w:val="Default"/>
        <w:suppressAutoHyphens/>
        <w:spacing w:line="276" w:lineRule="auto"/>
        <w:jc w:val="center"/>
        <w:rPr>
          <w:rFonts w:ascii="Gotham" w:hAnsi="Gotham"/>
          <w:b/>
          <w:bCs/>
          <w:sz w:val="22"/>
          <w:szCs w:val="22"/>
        </w:rPr>
      </w:pPr>
      <w:r w:rsidRPr="00D77357">
        <w:rPr>
          <w:rFonts w:ascii="Gotham" w:hAnsi="Gotham"/>
          <w:b/>
          <w:bCs/>
          <w:sz w:val="22"/>
          <w:szCs w:val="22"/>
        </w:rPr>
        <w:t>ANTECEDENTES</w:t>
      </w:r>
    </w:p>
    <w:p w14:paraId="7F159D77" w14:textId="77777777" w:rsidR="00C337C0" w:rsidRPr="00D77357" w:rsidRDefault="00C337C0" w:rsidP="00C337C0">
      <w:pPr>
        <w:pStyle w:val="Default"/>
        <w:spacing w:line="276" w:lineRule="auto"/>
        <w:jc w:val="both"/>
        <w:rPr>
          <w:rFonts w:ascii="Gotham" w:hAnsi="Gotham"/>
          <w:sz w:val="22"/>
          <w:szCs w:val="22"/>
        </w:rPr>
      </w:pPr>
      <w:r w:rsidRPr="00D77357">
        <w:rPr>
          <w:rFonts w:ascii="Gotham" w:hAnsi="Gotham"/>
          <w:b/>
          <w:sz w:val="22"/>
          <w:szCs w:val="22"/>
        </w:rPr>
        <w:t xml:space="preserve">PRIMERO: </w:t>
      </w:r>
      <w:r w:rsidRPr="00D77357">
        <w:rPr>
          <w:rFonts w:ascii="Gotham" w:hAnsi="Gotham"/>
          <w:sz w:val="22"/>
          <w:szCs w:val="22"/>
        </w:rPr>
        <w:t xml:space="preserve">En aras de lograr mejores resultados, dentro del Plan Estatal de Desarrollo (PED) Chiapas 2019-2024, el Titular del Poder Ejecutivo incluyó </w:t>
      </w:r>
      <w:r>
        <w:rPr>
          <w:rFonts w:ascii="Gotham" w:hAnsi="Gotham"/>
          <w:sz w:val="22"/>
          <w:szCs w:val="22"/>
        </w:rPr>
        <w:t>cuatro</w:t>
      </w:r>
      <w:r w:rsidRPr="00D77357">
        <w:rPr>
          <w:rFonts w:ascii="Gotham" w:hAnsi="Gotham"/>
          <w:sz w:val="22"/>
          <w:szCs w:val="22"/>
        </w:rPr>
        <w:t xml:space="preserve"> políticas transversales que marcan las directrices para el quehacer institucional en la presente administración; entre ellas, </w:t>
      </w:r>
      <w:r w:rsidRPr="00D77357">
        <w:rPr>
          <w:rFonts w:ascii="Gotham" w:hAnsi="Gotham"/>
          <w:b/>
          <w:bCs/>
          <w:sz w:val="22"/>
          <w:szCs w:val="22"/>
        </w:rPr>
        <w:t>la política transversal de combate a la corrupción y mejora de la gestión pública</w:t>
      </w:r>
      <w:r w:rsidRPr="00D77357">
        <w:rPr>
          <w:rFonts w:ascii="Gotham" w:hAnsi="Gotham"/>
          <w:sz w:val="22"/>
          <w:szCs w:val="22"/>
        </w:rPr>
        <w:t>, impulsa la cultura de la honestidad y eficiencia del servicio que prestan las instituciones, promueve el manejo responsable de las finanzas públicas con austeridad, disciplina y transparencia en las contrataciones gubernamentales y alienta la corresponsabilidad social en la implementación de medidas de prevención efectivas. La consigna de esta administración es no traicionar la confianza ciudadana, con tolerancia cero a la corrupción.</w:t>
      </w:r>
    </w:p>
    <w:p w14:paraId="7B46E34D" w14:textId="77777777" w:rsidR="00C337C0" w:rsidRPr="00D77357" w:rsidRDefault="00C337C0" w:rsidP="00C337C0">
      <w:pPr>
        <w:pStyle w:val="Default"/>
        <w:spacing w:line="276" w:lineRule="auto"/>
        <w:jc w:val="both"/>
        <w:rPr>
          <w:rFonts w:ascii="Gotham" w:hAnsi="Gotham"/>
          <w:sz w:val="22"/>
          <w:szCs w:val="22"/>
        </w:rPr>
      </w:pPr>
    </w:p>
    <w:p w14:paraId="698AF196" w14:textId="77777777" w:rsidR="00C337C0" w:rsidRPr="00D77357" w:rsidRDefault="00C337C0" w:rsidP="00C337C0">
      <w:pPr>
        <w:pStyle w:val="Default"/>
        <w:suppressAutoHyphens/>
        <w:spacing w:line="276" w:lineRule="auto"/>
        <w:jc w:val="both"/>
        <w:rPr>
          <w:rFonts w:ascii="Gotham" w:hAnsi="Gotham"/>
          <w:sz w:val="22"/>
          <w:szCs w:val="22"/>
        </w:rPr>
      </w:pPr>
      <w:r w:rsidRPr="00D77357">
        <w:rPr>
          <w:rFonts w:ascii="Gotham" w:hAnsi="Gotham"/>
          <w:b/>
          <w:sz w:val="22"/>
          <w:szCs w:val="22"/>
        </w:rPr>
        <w:t xml:space="preserve">SEGUNDO: </w:t>
      </w:r>
      <w:r w:rsidRPr="00D77357">
        <w:rPr>
          <w:rFonts w:ascii="Gotham" w:hAnsi="Gotham"/>
          <w:sz w:val="22"/>
          <w:szCs w:val="22"/>
        </w:rPr>
        <w:t>Bajo ese contexto, se crea el “</w:t>
      </w:r>
      <w:r w:rsidRPr="00D77357">
        <w:rPr>
          <w:rFonts w:ascii="Gotham" w:hAnsi="Gotham"/>
          <w:i/>
          <w:iCs/>
          <w:sz w:val="22"/>
          <w:szCs w:val="22"/>
        </w:rPr>
        <w:t>Plan de Acción para la Fiscalización de la Administración Pública Estatal desde un Enfoque Preventivo</w:t>
      </w:r>
      <w:r w:rsidRPr="00D77357">
        <w:rPr>
          <w:rFonts w:ascii="Gotham" w:hAnsi="Gotham"/>
          <w:sz w:val="22"/>
          <w:szCs w:val="22"/>
        </w:rPr>
        <w:t>” que coordinan conjuntamente la Secretaría de la Honestidad y Función Pública, Secretaría de Hacienda y la Consejería Jurídica del Gobernador, a través de sendos enlaces designados por los Titulares de dichos organismos, con el objetivo de vigilar preventivamente que los actos de Gobierno, durante la presente Administración Estatal, sean transparentes y ordenados, garantizando objetividad, eficacia, eficiencia, imparcialidad, profesionalismo y transparencia para evitar que los casos críticos impacten financiera y socialmente a la Administración Pública y así, realizar las acciones que permitan atender las problemáticas o riesgos que pudieran comprometer el cumplimiento de metas y objetivos en cada una de las Dependencias y Entidades de la Administración Estatal, sin interferir en las atribuciones que legalmente tienen conferidas las Dependencias  y Entidades participantes en este grupo.</w:t>
      </w:r>
    </w:p>
    <w:p w14:paraId="126307FF" w14:textId="77777777" w:rsidR="00C337C0" w:rsidRDefault="00C337C0" w:rsidP="00C337C0">
      <w:pPr>
        <w:pStyle w:val="Default"/>
        <w:suppressAutoHyphens/>
        <w:spacing w:line="276" w:lineRule="auto"/>
        <w:jc w:val="both"/>
        <w:rPr>
          <w:rFonts w:ascii="Gotham" w:hAnsi="Gotham"/>
          <w:sz w:val="22"/>
          <w:szCs w:val="22"/>
        </w:rPr>
      </w:pPr>
    </w:p>
    <w:p w14:paraId="7C3688D1" w14:textId="77777777" w:rsidR="00C337C0" w:rsidRDefault="00C337C0" w:rsidP="00C337C0">
      <w:pPr>
        <w:pStyle w:val="Default"/>
        <w:suppressAutoHyphens/>
        <w:spacing w:line="276" w:lineRule="auto"/>
        <w:jc w:val="both"/>
        <w:rPr>
          <w:rFonts w:ascii="Gotham" w:hAnsi="Gotham"/>
          <w:sz w:val="22"/>
          <w:szCs w:val="22"/>
        </w:rPr>
      </w:pPr>
    </w:p>
    <w:p w14:paraId="532BA932" w14:textId="77777777" w:rsidR="00C337C0" w:rsidRPr="00D77357" w:rsidRDefault="00C337C0" w:rsidP="00C337C0">
      <w:pPr>
        <w:pStyle w:val="Default"/>
        <w:suppressAutoHyphens/>
        <w:spacing w:line="276" w:lineRule="auto"/>
        <w:jc w:val="both"/>
        <w:rPr>
          <w:rFonts w:ascii="Gotham" w:hAnsi="Gotham"/>
          <w:sz w:val="22"/>
          <w:szCs w:val="22"/>
        </w:rPr>
      </w:pPr>
    </w:p>
    <w:p w14:paraId="4D06B2F6" w14:textId="77777777" w:rsidR="00C337C0" w:rsidRPr="00D77357" w:rsidRDefault="00C337C0" w:rsidP="00C337C0">
      <w:pPr>
        <w:pStyle w:val="Default"/>
        <w:suppressAutoHyphens/>
        <w:spacing w:line="276" w:lineRule="auto"/>
        <w:jc w:val="both"/>
        <w:rPr>
          <w:rFonts w:ascii="Gotham" w:hAnsi="Gotham"/>
          <w:sz w:val="22"/>
          <w:szCs w:val="22"/>
        </w:rPr>
      </w:pPr>
      <w:r w:rsidRPr="00D77357">
        <w:rPr>
          <w:rFonts w:ascii="Gotham" w:hAnsi="Gotham"/>
          <w:b/>
          <w:sz w:val="22"/>
          <w:szCs w:val="22"/>
        </w:rPr>
        <w:lastRenderedPageBreak/>
        <w:t xml:space="preserve">TERCERO: </w:t>
      </w:r>
      <w:r w:rsidRPr="00D77357">
        <w:rPr>
          <w:rFonts w:ascii="Gotham" w:hAnsi="Gotham"/>
          <w:sz w:val="22"/>
          <w:szCs w:val="22"/>
        </w:rPr>
        <w:t xml:space="preserve">Derivado de la Primera Reunión Ordinaria del Grupo de Trabajo responsable de la Coordinación y Seguimiento del Plan de Acción para la  Fiscalización de la Administración Pública Estatal, desde un enfoque preventivo 2021-2024, que tuvo verificativo el ocho de abril de dos mil veintiuno, se consideró necesario que los integrantes del Grupo de Trabajo firmasen un Acuerdo de confidencialidad, así como todo el personal que participará en los grupos de trabajo, por lo que, como segundo punto de acuerdo de esta primera </w:t>
      </w:r>
      <w:r w:rsidRPr="00D77357">
        <w:rPr>
          <w:rFonts w:ascii="Gotham" w:hAnsi="Gotham" w:hint="eastAsia"/>
          <w:sz w:val="22"/>
          <w:szCs w:val="22"/>
        </w:rPr>
        <w:t>reunión</w:t>
      </w:r>
      <w:r w:rsidRPr="00D77357">
        <w:rPr>
          <w:rFonts w:ascii="Gotham" w:hAnsi="Gotham"/>
          <w:sz w:val="22"/>
          <w:szCs w:val="22"/>
        </w:rPr>
        <w:t>, se convino la firma de dicho documento por todos los participantes en el Seguimiento, Coordinación y Ejecución del Plan.</w:t>
      </w:r>
    </w:p>
    <w:p w14:paraId="150C725E" w14:textId="77777777" w:rsidR="00C337C0" w:rsidRPr="00D77357" w:rsidRDefault="00C337C0" w:rsidP="00C337C0">
      <w:pPr>
        <w:pStyle w:val="Default"/>
        <w:suppressAutoHyphens/>
        <w:spacing w:line="276" w:lineRule="auto"/>
        <w:jc w:val="both"/>
        <w:rPr>
          <w:rFonts w:ascii="Gotham" w:hAnsi="Gotham"/>
          <w:sz w:val="22"/>
          <w:szCs w:val="22"/>
        </w:rPr>
      </w:pPr>
    </w:p>
    <w:p w14:paraId="198C4250" w14:textId="1E2F330B" w:rsidR="00C337C0" w:rsidRPr="00D77357" w:rsidRDefault="00B766C8" w:rsidP="00C337C0">
      <w:pPr>
        <w:pStyle w:val="Default"/>
        <w:suppressAutoHyphens/>
        <w:spacing w:line="276" w:lineRule="auto"/>
        <w:jc w:val="both"/>
        <w:rPr>
          <w:rFonts w:ascii="Gotham" w:hAnsi="Gotham"/>
          <w:sz w:val="22"/>
          <w:szCs w:val="22"/>
        </w:rPr>
      </w:pPr>
      <w:r>
        <w:rPr>
          <w:rFonts w:ascii="Gotham" w:hAnsi="Gotham"/>
          <w:sz w:val="22"/>
          <w:szCs w:val="22"/>
        </w:rPr>
        <w:t>De acuerdo con lo</w:t>
      </w:r>
      <w:r w:rsidR="00C337C0" w:rsidRPr="00D77357">
        <w:rPr>
          <w:rFonts w:ascii="Gotham" w:hAnsi="Gotham"/>
          <w:sz w:val="22"/>
          <w:szCs w:val="22"/>
        </w:rPr>
        <w:t>s antecedentes anteriores, signo el presente documento, de conformidad con las siguientes:</w:t>
      </w:r>
    </w:p>
    <w:p w14:paraId="34D8B973" w14:textId="77777777" w:rsidR="00C337C0" w:rsidRPr="00D77357" w:rsidRDefault="00C337C0" w:rsidP="00C337C0">
      <w:pPr>
        <w:pStyle w:val="Default"/>
        <w:suppressAutoHyphens/>
        <w:spacing w:line="276" w:lineRule="auto"/>
        <w:jc w:val="both"/>
        <w:rPr>
          <w:rFonts w:ascii="Gotham" w:hAnsi="Gotham"/>
          <w:sz w:val="22"/>
          <w:szCs w:val="22"/>
        </w:rPr>
      </w:pPr>
    </w:p>
    <w:p w14:paraId="794F4811" w14:textId="77777777" w:rsidR="00C337C0" w:rsidRPr="00D77357" w:rsidRDefault="00C337C0" w:rsidP="00C337C0">
      <w:pPr>
        <w:pStyle w:val="Default"/>
        <w:suppressAutoHyphens/>
        <w:spacing w:line="276" w:lineRule="auto"/>
        <w:jc w:val="center"/>
        <w:rPr>
          <w:rFonts w:ascii="Gotham" w:hAnsi="Gotham"/>
          <w:b/>
          <w:sz w:val="22"/>
          <w:szCs w:val="22"/>
        </w:rPr>
      </w:pPr>
      <w:r w:rsidRPr="00D77357">
        <w:rPr>
          <w:rFonts w:ascii="Gotham" w:hAnsi="Gotham"/>
          <w:b/>
          <w:sz w:val="22"/>
          <w:szCs w:val="22"/>
        </w:rPr>
        <w:t>CLÁUSULAS</w:t>
      </w:r>
    </w:p>
    <w:p w14:paraId="718CA577" w14:textId="77777777" w:rsidR="00C337C0" w:rsidRPr="00D77357" w:rsidRDefault="00C337C0" w:rsidP="00C337C0">
      <w:pPr>
        <w:pStyle w:val="Default"/>
        <w:suppressAutoHyphens/>
        <w:spacing w:line="276" w:lineRule="auto"/>
        <w:jc w:val="both"/>
        <w:rPr>
          <w:rFonts w:ascii="Gotham" w:hAnsi="Gotham"/>
          <w:b/>
          <w:sz w:val="22"/>
          <w:szCs w:val="22"/>
          <w:lang w:val="es-CO"/>
        </w:rPr>
      </w:pPr>
      <w:r w:rsidRPr="00D77357">
        <w:rPr>
          <w:rFonts w:ascii="Gotham" w:hAnsi="Gotham"/>
          <w:b/>
          <w:sz w:val="22"/>
          <w:szCs w:val="22"/>
          <w:lang w:val="es-CO"/>
        </w:rPr>
        <w:t xml:space="preserve">PRIMERA. OBJETO. </w:t>
      </w:r>
      <w:r w:rsidRPr="00D77357">
        <w:rPr>
          <w:rFonts w:ascii="Gotham" w:hAnsi="Gotham"/>
          <w:sz w:val="22"/>
          <w:szCs w:val="22"/>
          <w:lang w:val="es-CO"/>
        </w:rPr>
        <w:t xml:space="preserve">Mediante el presente acuerdo, me comprometo a guardar la confidencialidad absoluta y reserva debida sobre toda la información a la que tenga o haya tenido acceso o pueda disponer durante el Seguimiento, Coordinación y Ejecución del </w:t>
      </w:r>
      <w:r w:rsidRPr="00D77357">
        <w:rPr>
          <w:rFonts w:ascii="Gotham" w:hAnsi="Gotham"/>
          <w:sz w:val="22"/>
          <w:szCs w:val="22"/>
        </w:rPr>
        <w:t xml:space="preserve">Plan de Acción para la  Fiscalización de la Administración Pública Estatal, desde un enfoque preventivo 2021-2024, </w:t>
      </w:r>
      <w:r w:rsidRPr="00D77357">
        <w:rPr>
          <w:rFonts w:ascii="Gotham" w:hAnsi="Gotham"/>
          <w:sz w:val="22"/>
          <w:szCs w:val="22"/>
          <w:lang w:val="es-CO"/>
        </w:rPr>
        <w:t>con independencia del medio en el cual se  encuentre soportada, incluyendo la información que se genere o se discuta en reuniones, o cualquier otra de cuyo carácter reservado se me haya prevenido de forma verbal o escrita.</w:t>
      </w:r>
      <w:r w:rsidRPr="00D77357">
        <w:rPr>
          <w:rFonts w:ascii="Gotham" w:hAnsi="Gotham"/>
          <w:b/>
          <w:sz w:val="22"/>
          <w:szCs w:val="22"/>
          <w:lang w:val="es-CO"/>
        </w:rPr>
        <w:t xml:space="preserve"> </w:t>
      </w:r>
    </w:p>
    <w:p w14:paraId="3BB4B8A6" w14:textId="77777777" w:rsidR="00C337C0" w:rsidRPr="00D77357" w:rsidRDefault="00C337C0" w:rsidP="00C337C0">
      <w:pPr>
        <w:pStyle w:val="Default"/>
        <w:suppressAutoHyphens/>
        <w:spacing w:line="276" w:lineRule="auto"/>
        <w:jc w:val="both"/>
        <w:rPr>
          <w:rFonts w:ascii="Gotham" w:hAnsi="Gotham"/>
          <w:b/>
          <w:sz w:val="22"/>
          <w:szCs w:val="22"/>
          <w:lang w:val="es-CO"/>
        </w:rPr>
      </w:pPr>
    </w:p>
    <w:p w14:paraId="1F1C79DF" w14:textId="77777777" w:rsidR="00C337C0" w:rsidRPr="00D77357" w:rsidRDefault="00C337C0" w:rsidP="00C337C0">
      <w:pPr>
        <w:pStyle w:val="Default"/>
        <w:suppressAutoHyphens/>
        <w:spacing w:line="276" w:lineRule="auto"/>
        <w:jc w:val="both"/>
        <w:rPr>
          <w:rFonts w:ascii="Gotham" w:hAnsi="Gotham"/>
          <w:sz w:val="22"/>
          <w:szCs w:val="22"/>
          <w:lang w:val="es-CO"/>
        </w:rPr>
      </w:pPr>
      <w:r w:rsidRPr="00D77357">
        <w:rPr>
          <w:rFonts w:ascii="Gotham" w:hAnsi="Gotham"/>
          <w:sz w:val="22"/>
          <w:szCs w:val="22"/>
          <w:lang w:val="es-CO"/>
        </w:rPr>
        <w:t xml:space="preserve">Me obligo a mantener dicha información con la misma calidad y a guardarla en condiciones tales de reserva y privilegio, así como aplicarla y/o utilizarla en los términos y condiciones que para su correcto uso determine el Grupo de Trabajo responsable de la Coordinación y Seguimiento del Plan de Acción. </w:t>
      </w:r>
    </w:p>
    <w:p w14:paraId="227C1104" w14:textId="77777777" w:rsidR="00C337C0" w:rsidRPr="00D77357" w:rsidRDefault="00C337C0" w:rsidP="00C337C0">
      <w:pPr>
        <w:pStyle w:val="Default"/>
        <w:suppressAutoHyphens/>
        <w:spacing w:line="276" w:lineRule="auto"/>
        <w:jc w:val="both"/>
        <w:rPr>
          <w:rFonts w:ascii="Gotham" w:hAnsi="Gotham"/>
          <w:b/>
          <w:sz w:val="22"/>
          <w:szCs w:val="22"/>
          <w:lang w:val="es-CO"/>
        </w:rPr>
      </w:pPr>
    </w:p>
    <w:p w14:paraId="0CA5985A" w14:textId="77777777" w:rsidR="00C337C0" w:rsidRPr="00D77357" w:rsidRDefault="00C337C0" w:rsidP="00C337C0">
      <w:pPr>
        <w:pStyle w:val="Default"/>
        <w:suppressAutoHyphens/>
        <w:spacing w:line="276" w:lineRule="auto"/>
        <w:jc w:val="both"/>
        <w:rPr>
          <w:rFonts w:ascii="Gotham" w:hAnsi="Gotham"/>
          <w:sz w:val="22"/>
          <w:szCs w:val="22"/>
          <w:lang w:val="es-CO"/>
        </w:rPr>
      </w:pPr>
      <w:r w:rsidRPr="00D77357">
        <w:rPr>
          <w:rFonts w:ascii="Gotham" w:hAnsi="Gotham"/>
          <w:b/>
          <w:sz w:val="22"/>
          <w:szCs w:val="22"/>
          <w:lang w:val="es-CO"/>
        </w:rPr>
        <w:t>SEGUNDA. CONFIDENCIALIDAD</w:t>
      </w:r>
      <w:r w:rsidRPr="00D77357">
        <w:rPr>
          <w:rFonts w:ascii="Gotham" w:hAnsi="Gotham"/>
          <w:sz w:val="22"/>
          <w:szCs w:val="22"/>
          <w:lang w:val="es-CO"/>
        </w:rPr>
        <w:t>. Se tendrá como confidencial cualquier información, con independencia del medio en el cual se  encuentre soportada,  que se relacione, genere y derive del Plan de Acción para la  Fiscalización de la Administración Pública Estatal, desde un enfoque preventivo 2021-2024, así como cualquier otra de cuyo carácter reservado se me haya prevenido de forma verbal o escrita por el Grupo de Trabajo, que pueda usarse en alguna actividad productiva, industrial, comercial o de investigación, y que sea susceptible de transmitirse a un tercero.</w:t>
      </w:r>
    </w:p>
    <w:p w14:paraId="47D27CA0" w14:textId="77777777" w:rsidR="00C337C0" w:rsidRPr="00D77357" w:rsidRDefault="00C337C0" w:rsidP="00C337C0">
      <w:pPr>
        <w:pStyle w:val="Default"/>
        <w:suppressAutoHyphens/>
        <w:spacing w:line="276" w:lineRule="auto"/>
        <w:jc w:val="both"/>
        <w:rPr>
          <w:rFonts w:ascii="Gotham" w:hAnsi="Gotham"/>
          <w:sz w:val="22"/>
          <w:szCs w:val="22"/>
          <w:lang w:val="es-CO"/>
        </w:rPr>
      </w:pPr>
    </w:p>
    <w:p w14:paraId="7103EE59" w14:textId="77777777" w:rsidR="00C337C0" w:rsidRPr="00D77357" w:rsidRDefault="00C337C0" w:rsidP="00C337C0">
      <w:pPr>
        <w:pStyle w:val="Default"/>
        <w:suppressAutoHyphens/>
        <w:spacing w:line="276" w:lineRule="auto"/>
        <w:jc w:val="both"/>
        <w:rPr>
          <w:rFonts w:ascii="Gotham" w:hAnsi="Gotham"/>
          <w:sz w:val="22"/>
          <w:szCs w:val="22"/>
          <w:lang w:val="es-CO"/>
        </w:rPr>
      </w:pPr>
      <w:r w:rsidRPr="00D77357">
        <w:rPr>
          <w:rFonts w:ascii="Gotham" w:hAnsi="Gotham"/>
          <w:b/>
          <w:sz w:val="22"/>
          <w:szCs w:val="22"/>
          <w:lang w:val="es-CO"/>
        </w:rPr>
        <w:t xml:space="preserve">TERCERA. MANEJO DE LA INFORMACIÓN. </w:t>
      </w:r>
      <w:r w:rsidRPr="00D77357">
        <w:rPr>
          <w:rFonts w:ascii="Gotham" w:hAnsi="Gotham"/>
          <w:sz w:val="22"/>
          <w:szCs w:val="22"/>
          <w:lang w:val="es-CO"/>
        </w:rPr>
        <w:t>Me comprometo a registrar, integrar, custodiar y cuidar la documentación e información que por razón de mis funciones dentro del Plan de Acción tenga bajo mi responsabilidad, e impedir o evitar su uso, divulgación, sustracción, destrucción, ocultamiento o utilización indebida.</w:t>
      </w:r>
    </w:p>
    <w:p w14:paraId="3EDBBF92" w14:textId="77777777" w:rsidR="00C337C0" w:rsidRPr="00D77357" w:rsidRDefault="00C337C0" w:rsidP="00C337C0">
      <w:pPr>
        <w:pStyle w:val="Default"/>
        <w:suppressAutoHyphens/>
        <w:spacing w:line="276" w:lineRule="auto"/>
        <w:jc w:val="both"/>
        <w:rPr>
          <w:rFonts w:ascii="Gotham" w:hAnsi="Gotham"/>
          <w:sz w:val="22"/>
          <w:szCs w:val="22"/>
          <w:lang w:val="es-CO"/>
        </w:rPr>
      </w:pPr>
    </w:p>
    <w:p w14:paraId="0F512BF8" w14:textId="77777777" w:rsidR="00C337C0" w:rsidRPr="00D77357" w:rsidRDefault="00C337C0" w:rsidP="00C337C0">
      <w:pPr>
        <w:pStyle w:val="Default"/>
        <w:suppressAutoHyphens/>
        <w:spacing w:line="276" w:lineRule="auto"/>
        <w:jc w:val="both"/>
        <w:rPr>
          <w:rFonts w:ascii="Gotham" w:hAnsi="Gotham"/>
          <w:sz w:val="22"/>
          <w:szCs w:val="22"/>
          <w:lang w:val="es-CO"/>
        </w:rPr>
      </w:pPr>
      <w:r w:rsidRPr="00D77357">
        <w:rPr>
          <w:rFonts w:ascii="Gotham" w:hAnsi="Gotham"/>
          <w:b/>
          <w:sz w:val="22"/>
          <w:szCs w:val="22"/>
          <w:lang w:val="es-CO"/>
        </w:rPr>
        <w:t xml:space="preserve">CUARTA. CONFLICTO DE INTERÉS E IMPEDIMENTO LEGAL. </w:t>
      </w:r>
      <w:r w:rsidRPr="00D77357">
        <w:rPr>
          <w:rFonts w:ascii="Gotham" w:hAnsi="Gotham"/>
          <w:sz w:val="22"/>
          <w:szCs w:val="22"/>
          <w:lang w:val="es-CO"/>
        </w:rPr>
        <w:t>Manifiesto BAJO PROTESTA DE DECIR VERDAD que no tengo impedimento legal ni intereses personales, familiares o de negocios que pudiesen poner en riesgo el buen manejo y debida utilización de la información que se relacione, genere o derive del Plan de Acción.</w:t>
      </w:r>
    </w:p>
    <w:p w14:paraId="38107A19" w14:textId="77777777" w:rsidR="00C337C0" w:rsidRPr="00D77357" w:rsidRDefault="00C337C0" w:rsidP="00C337C0">
      <w:pPr>
        <w:pStyle w:val="Default"/>
        <w:suppressAutoHyphens/>
        <w:spacing w:line="276" w:lineRule="auto"/>
        <w:jc w:val="both"/>
        <w:rPr>
          <w:rFonts w:ascii="Gotham" w:hAnsi="Gotham"/>
          <w:sz w:val="22"/>
          <w:szCs w:val="22"/>
          <w:lang w:val="es-CO"/>
        </w:rPr>
      </w:pPr>
    </w:p>
    <w:p w14:paraId="6B28E2FA" w14:textId="77777777" w:rsidR="00C337C0" w:rsidRPr="00D77357" w:rsidRDefault="00C337C0" w:rsidP="00C337C0">
      <w:pPr>
        <w:pStyle w:val="Default"/>
        <w:suppressAutoHyphens/>
        <w:spacing w:line="276" w:lineRule="auto"/>
        <w:jc w:val="both"/>
        <w:rPr>
          <w:rFonts w:ascii="Gotham" w:hAnsi="Gotham"/>
          <w:sz w:val="22"/>
          <w:szCs w:val="22"/>
          <w:lang w:val="es-CO"/>
        </w:rPr>
      </w:pPr>
      <w:r w:rsidRPr="00D77357">
        <w:rPr>
          <w:rFonts w:ascii="Gotham" w:hAnsi="Gotham"/>
          <w:sz w:val="22"/>
          <w:szCs w:val="22"/>
          <w:lang w:val="es-CO"/>
        </w:rPr>
        <w:t>Aunado a lo anterior, si por circunstancias supervinientes tuviera impedimento legal o conflicto de interés que ponga en riesgo el buen manejo y debida utilización de la información que se relacione, genere o derive del Plan de Acción, me obligo a informar inmediatamente tal situación al Titular del organismo al que pertenezco, solicitando me sustituya del Plan, sin que el reemplazo respectivo deje sin efectos el presente Acuerdo, por lo que, aun posteriormente me comprometo a seguir guardando la confidencialidad y secrecía a la que me sujeta la firma del presente documento.</w:t>
      </w:r>
    </w:p>
    <w:p w14:paraId="1A987F1E" w14:textId="77777777" w:rsidR="00C337C0" w:rsidRPr="00D77357" w:rsidRDefault="00C337C0" w:rsidP="00C337C0">
      <w:pPr>
        <w:pStyle w:val="Default"/>
        <w:suppressAutoHyphens/>
        <w:spacing w:line="276" w:lineRule="auto"/>
        <w:jc w:val="both"/>
        <w:rPr>
          <w:rFonts w:ascii="Gotham" w:hAnsi="Gotham"/>
          <w:b/>
          <w:sz w:val="22"/>
          <w:szCs w:val="22"/>
          <w:lang w:val="es-CO"/>
        </w:rPr>
      </w:pPr>
    </w:p>
    <w:p w14:paraId="675163C2" w14:textId="77777777" w:rsidR="00C337C0" w:rsidRPr="00D77357" w:rsidRDefault="00C337C0" w:rsidP="00C337C0">
      <w:pPr>
        <w:pStyle w:val="Default"/>
        <w:suppressAutoHyphens/>
        <w:spacing w:line="276" w:lineRule="auto"/>
        <w:jc w:val="both"/>
        <w:rPr>
          <w:rFonts w:ascii="Gotham" w:hAnsi="Gotham"/>
          <w:sz w:val="22"/>
          <w:szCs w:val="22"/>
          <w:lang w:val="es-CO"/>
        </w:rPr>
      </w:pPr>
      <w:r w:rsidRPr="00D77357">
        <w:rPr>
          <w:rFonts w:ascii="Gotham" w:hAnsi="Gotham"/>
          <w:b/>
          <w:sz w:val="22"/>
          <w:szCs w:val="22"/>
          <w:lang w:val="es-CO"/>
        </w:rPr>
        <w:t xml:space="preserve">QUINTA. RESPONSABILIDAD DE LOS SERVIDORES PÚBLICOS. </w:t>
      </w:r>
      <w:r w:rsidRPr="00D77357">
        <w:rPr>
          <w:rFonts w:ascii="Gotham" w:hAnsi="Gotham"/>
          <w:sz w:val="22"/>
          <w:szCs w:val="22"/>
          <w:lang w:val="es-CO"/>
        </w:rPr>
        <w:t>El suscrito servidor público soy consciente que, de incumplir el presente Acuerdo de confidencialidad, puedo incurrir en responsabilidad administrativa, civil o penal de acuerdo a la normatividad aplicable.</w:t>
      </w:r>
    </w:p>
    <w:p w14:paraId="386CFCB8" w14:textId="77777777" w:rsidR="00C337C0" w:rsidRPr="00D77357" w:rsidRDefault="00C337C0" w:rsidP="00C337C0">
      <w:pPr>
        <w:pStyle w:val="Default"/>
        <w:suppressAutoHyphens/>
        <w:spacing w:line="276" w:lineRule="auto"/>
        <w:jc w:val="both"/>
        <w:rPr>
          <w:rFonts w:ascii="Gotham" w:hAnsi="Gotham"/>
          <w:b/>
          <w:sz w:val="22"/>
          <w:szCs w:val="22"/>
          <w:lang w:val="es-CO"/>
        </w:rPr>
      </w:pPr>
    </w:p>
    <w:p w14:paraId="4827E042" w14:textId="77777777" w:rsidR="00C337C0" w:rsidRPr="00D77357" w:rsidRDefault="00C337C0" w:rsidP="00C337C0">
      <w:pPr>
        <w:pStyle w:val="Default"/>
        <w:suppressAutoHyphens/>
        <w:spacing w:line="276" w:lineRule="auto"/>
        <w:jc w:val="both"/>
        <w:rPr>
          <w:rFonts w:ascii="Gotham" w:hAnsi="Gotham"/>
          <w:sz w:val="22"/>
          <w:szCs w:val="22"/>
          <w:lang w:val="es-CO"/>
        </w:rPr>
      </w:pPr>
      <w:r w:rsidRPr="00D77357">
        <w:rPr>
          <w:rFonts w:ascii="Gotham" w:hAnsi="Gotham"/>
          <w:b/>
          <w:sz w:val="22"/>
          <w:szCs w:val="22"/>
          <w:lang w:val="es-CO"/>
        </w:rPr>
        <w:t xml:space="preserve">SEXTA. DEVOLUCIÓN DE LA INFORMACIÓN. </w:t>
      </w:r>
      <w:r w:rsidRPr="00D77357">
        <w:rPr>
          <w:rFonts w:ascii="Gotham" w:hAnsi="Gotham"/>
          <w:sz w:val="22"/>
          <w:szCs w:val="22"/>
          <w:lang w:val="es-CO"/>
        </w:rPr>
        <w:t>En cualquier momento, la Secretaría de la Honestidad y Función Pública a través de quien legalmente la represente, podrá requerirme la devolución de la información confidencial suministrada, la cual habré de remitir inmediatamente, comprometiéndome a la destrucción de cualquier copia o registro, físico o digital, de la misma. Así mismo, cuando se dé por terminado el Plan de Acción, me comprometo a devolver cualquier documentación que me haya sido entregada, en cualquier tipo de soporte.</w:t>
      </w:r>
    </w:p>
    <w:p w14:paraId="3CD30D68" w14:textId="77777777" w:rsidR="00C337C0" w:rsidRPr="00D77357" w:rsidRDefault="00C337C0" w:rsidP="00C337C0">
      <w:pPr>
        <w:pStyle w:val="Default"/>
        <w:suppressAutoHyphens/>
        <w:spacing w:line="276" w:lineRule="auto"/>
        <w:jc w:val="both"/>
        <w:rPr>
          <w:rFonts w:ascii="Gotham" w:hAnsi="Gotham"/>
          <w:b/>
          <w:sz w:val="22"/>
          <w:szCs w:val="22"/>
          <w:lang w:val="es-CO"/>
        </w:rPr>
      </w:pPr>
    </w:p>
    <w:p w14:paraId="07B628EC" w14:textId="77777777" w:rsidR="00C337C0" w:rsidRPr="00D77357" w:rsidRDefault="00C337C0" w:rsidP="00C337C0">
      <w:pPr>
        <w:pStyle w:val="Default"/>
        <w:suppressAutoHyphens/>
        <w:spacing w:line="276" w:lineRule="auto"/>
        <w:jc w:val="both"/>
        <w:rPr>
          <w:rFonts w:ascii="Gotham" w:hAnsi="Gotham"/>
          <w:sz w:val="22"/>
          <w:szCs w:val="22"/>
          <w:lang w:val="es-ES"/>
        </w:rPr>
      </w:pPr>
      <w:r w:rsidRPr="00D77357">
        <w:rPr>
          <w:rFonts w:ascii="Gotham" w:hAnsi="Gotham"/>
          <w:b/>
          <w:sz w:val="22"/>
          <w:szCs w:val="22"/>
          <w:lang w:val="es-ES"/>
        </w:rPr>
        <w:t xml:space="preserve">SÉPTIMA. EXCEPCIONES A LA CONFIDENCIALIDAD. </w:t>
      </w:r>
      <w:r w:rsidRPr="00D77357">
        <w:rPr>
          <w:rFonts w:ascii="Gotham" w:hAnsi="Gotham"/>
          <w:sz w:val="22"/>
          <w:szCs w:val="22"/>
          <w:lang w:val="es-ES"/>
        </w:rPr>
        <w:t>Mi obligación de confidencialidad no es aplicable en los siguientes casos:</w:t>
      </w:r>
    </w:p>
    <w:p w14:paraId="724CACEA" w14:textId="77777777" w:rsidR="00C337C0" w:rsidRPr="00D77357" w:rsidRDefault="00C337C0" w:rsidP="00C337C0">
      <w:pPr>
        <w:pStyle w:val="Default"/>
        <w:suppressAutoHyphens/>
        <w:spacing w:line="276" w:lineRule="auto"/>
        <w:jc w:val="both"/>
        <w:rPr>
          <w:rFonts w:ascii="Gotham" w:hAnsi="Gotham"/>
          <w:b/>
          <w:sz w:val="22"/>
          <w:szCs w:val="22"/>
          <w:lang w:val="es-ES"/>
        </w:rPr>
      </w:pPr>
    </w:p>
    <w:p w14:paraId="02927C48" w14:textId="77777777" w:rsidR="00C337C0" w:rsidRPr="00D77357" w:rsidRDefault="00C337C0" w:rsidP="00C337C0">
      <w:pPr>
        <w:pStyle w:val="Default"/>
        <w:numPr>
          <w:ilvl w:val="0"/>
          <w:numId w:val="3"/>
        </w:numPr>
        <w:suppressAutoHyphens/>
        <w:spacing w:line="276" w:lineRule="auto"/>
        <w:jc w:val="both"/>
        <w:rPr>
          <w:rFonts w:ascii="Gotham" w:hAnsi="Gotham"/>
          <w:sz w:val="22"/>
          <w:szCs w:val="22"/>
          <w:lang w:val="es-ES"/>
        </w:rPr>
      </w:pPr>
      <w:r w:rsidRPr="00D77357">
        <w:rPr>
          <w:rFonts w:ascii="Gotham" w:hAnsi="Gotham"/>
          <w:sz w:val="22"/>
          <w:szCs w:val="22"/>
          <w:lang w:val="es-ES"/>
        </w:rPr>
        <w:t>Cuando la información se encontrará en el dominio público en el momento en que me sea suministrada o, una vez suministrada, ésta acceda al dominio público, salvo las estrategias, planes y acciones que se tomen, comenten o acuerden dentro del Plan de Acción.</w:t>
      </w:r>
    </w:p>
    <w:p w14:paraId="48B67F97" w14:textId="77777777" w:rsidR="00C337C0" w:rsidRPr="00D77357" w:rsidRDefault="00C337C0" w:rsidP="00C337C0">
      <w:pPr>
        <w:pStyle w:val="Default"/>
        <w:numPr>
          <w:ilvl w:val="0"/>
          <w:numId w:val="3"/>
        </w:numPr>
        <w:suppressAutoHyphens/>
        <w:spacing w:line="276" w:lineRule="auto"/>
        <w:jc w:val="both"/>
        <w:rPr>
          <w:rFonts w:ascii="Gotham" w:hAnsi="Gotham"/>
          <w:sz w:val="22"/>
          <w:szCs w:val="22"/>
          <w:lang w:val="es-ES"/>
        </w:rPr>
      </w:pPr>
      <w:r w:rsidRPr="00D77357">
        <w:rPr>
          <w:rFonts w:ascii="Gotham" w:hAnsi="Gotham"/>
          <w:sz w:val="22"/>
          <w:szCs w:val="22"/>
          <w:lang w:val="es-ES"/>
        </w:rPr>
        <w:t xml:space="preserve">Cuando la legislación vigente o un mandato judicial exija su divulgación. </w:t>
      </w:r>
    </w:p>
    <w:p w14:paraId="1C49AEDC" w14:textId="77777777" w:rsidR="00C337C0" w:rsidRPr="00D77357" w:rsidRDefault="00C337C0" w:rsidP="00C337C0">
      <w:pPr>
        <w:pStyle w:val="Default"/>
        <w:numPr>
          <w:ilvl w:val="0"/>
          <w:numId w:val="3"/>
        </w:numPr>
        <w:suppressAutoHyphens/>
        <w:spacing w:line="276" w:lineRule="auto"/>
        <w:jc w:val="both"/>
        <w:rPr>
          <w:rFonts w:ascii="Gotham" w:hAnsi="Gotham"/>
          <w:sz w:val="22"/>
          <w:szCs w:val="22"/>
          <w:lang w:val="es-ES"/>
        </w:rPr>
      </w:pPr>
      <w:r w:rsidRPr="00D77357">
        <w:rPr>
          <w:rFonts w:ascii="Gotham" w:hAnsi="Gotham"/>
          <w:sz w:val="22"/>
          <w:szCs w:val="22"/>
          <w:lang w:val="es-ES"/>
        </w:rPr>
        <w:t>Cuando la información se comunique verbalmente o por escrito a los Titulares de las Dependencias y Entidades de la Administración Pública Estatal.</w:t>
      </w:r>
    </w:p>
    <w:p w14:paraId="51C5E0B9" w14:textId="77777777" w:rsidR="00C337C0" w:rsidRPr="00D77357" w:rsidRDefault="00C337C0" w:rsidP="00C337C0">
      <w:pPr>
        <w:pStyle w:val="Default"/>
        <w:suppressAutoHyphens/>
        <w:spacing w:line="276" w:lineRule="auto"/>
        <w:jc w:val="both"/>
        <w:rPr>
          <w:rFonts w:ascii="Gotham" w:hAnsi="Gotham"/>
          <w:b/>
          <w:sz w:val="22"/>
          <w:szCs w:val="22"/>
          <w:lang w:val="es-ES"/>
        </w:rPr>
      </w:pPr>
    </w:p>
    <w:p w14:paraId="2F4AF8E4" w14:textId="77777777" w:rsidR="00C337C0" w:rsidRPr="00D77357" w:rsidRDefault="00C337C0" w:rsidP="00C337C0">
      <w:pPr>
        <w:pStyle w:val="Default"/>
        <w:suppressAutoHyphens/>
        <w:spacing w:line="276" w:lineRule="auto"/>
        <w:jc w:val="both"/>
        <w:rPr>
          <w:rFonts w:ascii="Gotham" w:hAnsi="Gotham"/>
          <w:sz w:val="22"/>
          <w:szCs w:val="22"/>
          <w:lang w:val="es-CO"/>
        </w:rPr>
      </w:pPr>
      <w:r w:rsidRPr="00D77357">
        <w:rPr>
          <w:rFonts w:ascii="Gotham" w:hAnsi="Gotham"/>
          <w:b/>
          <w:sz w:val="22"/>
          <w:szCs w:val="22"/>
          <w:lang w:val="es-CO"/>
        </w:rPr>
        <w:lastRenderedPageBreak/>
        <w:t>OCTAVA.</w:t>
      </w:r>
      <w:r w:rsidRPr="00D77357">
        <w:rPr>
          <w:rFonts w:ascii="Gotham" w:hAnsi="Gotham"/>
          <w:sz w:val="22"/>
          <w:szCs w:val="22"/>
          <w:lang w:val="es-CO"/>
        </w:rPr>
        <w:t xml:space="preserve"> </w:t>
      </w:r>
      <w:r w:rsidRPr="00D77357">
        <w:rPr>
          <w:rFonts w:ascii="Gotham" w:hAnsi="Gotham"/>
          <w:b/>
          <w:sz w:val="22"/>
          <w:szCs w:val="22"/>
          <w:lang w:val="es-CO"/>
        </w:rPr>
        <w:t>DURACIÓN DE LA CONFIDENCIALIDAD</w:t>
      </w:r>
      <w:r w:rsidRPr="00D77357">
        <w:rPr>
          <w:rFonts w:ascii="Gotham" w:hAnsi="Gotham"/>
          <w:sz w:val="22"/>
          <w:szCs w:val="22"/>
          <w:lang w:val="es-CO"/>
        </w:rPr>
        <w:t xml:space="preserve">. La obligación de reserva, confidencialidad y manejo de la información entrará en vigor en el momento de la firma de este Acuerdo, y su obligación de confidencialidad se mantendrá durante el tiempo en el que el suscrito se desempeñe como servidor público de la Administración Pública Estatal y hasta por un año posterior de que se haya retirado del empleo, cargo o comisión; </w:t>
      </w:r>
      <w:r>
        <w:rPr>
          <w:rFonts w:ascii="Gotham" w:hAnsi="Gotham"/>
          <w:sz w:val="22"/>
          <w:szCs w:val="22"/>
          <w:lang w:val="es-CO"/>
        </w:rPr>
        <w:t>con excepción de las hipótesis previstas en la cláusula séptima</w:t>
      </w:r>
      <w:r w:rsidRPr="00D77357">
        <w:rPr>
          <w:rFonts w:ascii="Gotham" w:hAnsi="Gotham"/>
          <w:sz w:val="22"/>
          <w:szCs w:val="22"/>
          <w:lang w:val="es-CO"/>
        </w:rPr>
        <w:t>.</w:t>
      </w:r>
    </w:p>
    <w:p w14:paraId="6A3B1AF1" w14:textId="77777777" w:rsidR="00C337C0" w:rsidRPr="00D77357" w:rsidRDefault="00C337C0" w:rsidP="00C337C0">
      <w:pPr>
        <w:pStyle w:val="Default"/>
        <w:suppressAutoHyphens/>
        <w:spacing w:line="276" w:lineRule="auto"/>
        <w:jc w:val="both"/>
        <w:rPr>
          <w:rFonts w:ascii="Gotham" w:hAnsi="Gotham"/>
          <w:sz w:val="22"/>
          <w:szCs w:val="22"/>
          <w:lang w:val="es-CO"/>
        </w:rPr>
      </w:pPr>
    </w:p>
    <w:p w14:paraId="788580C4" w14:textId="77777777" w:rsidR="00C337C0" w:rsidRPr="00D77357" w:rsidRDefault="00C337C0" w:rsidP="00C337C0">
      <w:pPr>
        <w:pStyle w:val="Default"/>
        <w:suppressAutoHyphens/>
        <w:spacing w:line="276" w:lineRule="auto"/>
        <w:jc w:val="both"/>
        <w:rPr>
          <w:rFonts w:ascii="Gotham" w:hAnsi="Gotham"/>
          <w:sz w:val="22"/>
          <w:szCs w:val="22"/>
          <w:lang w:val="es-CO"/>
        </w:rPr>
      </w:pPr>
      <w:r w:rsidRPr="00D77357">
        <w:rPr>
          <w:rFonts w:ascii="Gotham" w:hAnsi="Gotham"/>
          <w:sz w:val="22"/>
          <w:szCs w:val="22"/>
          <w:lang w:val="es-CO"/>
        </w:rPr>
        <w:t xml:space="preserve">En señal de expresa conformidad y aceptación de los términos recogidos en el presente documento, lo firmo por duplicado, en la ciudad de Tuxtla Gutiérrez, Chiapas, a los </w:t>
      </w:r>
      <w:r w:rsidRPr="00D77357">
        <w:rPr>
          <w:rFonts w:ascii="Gotham" w:hAnsi="Gotham"/>
          <w:sz w:val="22"/>
          <w:szCs w:val="22"/>
          <w:u w:val="single"/>
          <w:lang w:val="es-CO"/>
        </w:rPr>
        <w:t>25</w:t>
      </w:r>
      <w:r w:rsidRPr="00D77357">
        <w:rPr>
          <w:rFonts w:ascii="Gotham" w:hAnsi="Gotham"/>
          <w:sz w:val="22"/>
          <w:szCs w:val="22"/>
          <w:lang w:val="es-CO"/>
        </w:rPr>
        <w:t xml:space="preserve"> días del mes de </w:t>
      </w:r>
      <w:r w:rsidRPr="00D77357">
        <w:rPr>
          <w:rFonts w:ascii="Gotham" w:hAnsi="Gotham"/>
          <w:sz w:val="22"/>
          <w:szCs w:val="22"/>
          <w:u w:val="single"/>
          <w:lang w:val="es-CO"/>
        </w:rPr>
        <w:t>mayo</w:t>
      </w:r>
      <w:r w:rsidRPr="00D77357">
        <w:rPr>
          <w:rFonts w:ascii="Gotham" w:hAnsi="Gotham"/>
          <w:sz w:val="22"/>
          <w:szCs w:val="22"/>
          <w:lang w:val="es-CO"/>
        </w:rPr>
        <w:t xml:space="preserve"> de dos mil veintiuno.</w:t>
      </w:r>
    </w:p>
    <w:p w14:paraId="34A9CAA7" w14:textId="77777777" w:rsidR="00C337C0" w:rsidRPr="00D77357" w:rsidRDefault="00C337C0" w:rsidP="00C337C0">
      <w:pPr>
        <w:pStyle w:val="Default"/>
        <w:suppressAutoHyphens/>
        <w:spacing w:line="276" w:lineRule="auto"/>
        <w:jc w:val="both"/>
        <w:rPr>
          <w:rFonts w:ascii="Gotham" w:hAnsi="Gotham"/>
          <w:sz w:val="22"/>
          <w:szCs w:val="22"/>
          <w:lang w:val="es-CO"/>
        </w:rPr>
      </w:pPr>
    </w:p>
    <w:p w14:paraId="70D02E6C" w14:textId="77777777" w:rsidR="00C337C0" w:rsidRPr="00D77357" w:rsidRDefault="00C337C0" w:rsidP="00C337C0">
      <w:pPr>
        <w:pStyle w:val="Default"/>
        <w:suppressAutoHyphens/>
        <w:spacing w:line="276" w:lineRule="auto"/>
        <w:jc w:val="both"/>
        <w:rPr>
          <w:rFonts w:ascii="Gotham" w:hAnsi="Gotham"/>
          <w:sz w:val="22"/>
          <w:szCs w:val="22"/>
        </w:rPr>
      </w:pPr>
    </w:p>
    <w:p w14:paraId="70D32E48" w14:textId="7A45D062" w:rsidR="00236818" w:rsidRPr="00D77357" w:rsidRDefault="00C337C0" w:rsidP="00236818">
      <w:pPr>
        <w:pStyle w:val="Default"/>
        <w:spacing w:line="276" w:lineRule="auto"/>
        <w:jc w:val="both"/>
        <w:rPr>
          <w:rFonts w:ascii="Gotham" w:hAnsi="Gotham"/>
          <w:lang w:val="es-ES"/>
        </w:rPr>
      </w:pPr>
      <w:r w:rsidRPr="00D77357">
        <w:rPr>
          <w:rFonts w:ascii="Gotham" w:hAnsi="Gotham"/>
          <w:lang w:val="es-ES"/>
        </w:rPr>
        <w:t xml:space="preserve">Nombre completo: </w:t>
      </w:r>
      <w:r w:rsidR="00236818">
        <w:rPr>
          <w:rFonts w:ascii="Gotham" w:hAnsi="Gotham"/>
          <w:lang w:val="es-ES"/>
        </w:rPr>
        <w:t>_______</w:t>
      </w:r>
      <w:r w:rsidR="004E1B18">
        <w:rPr>
          <w:rFonts w:ascii="Gotham" w:hAnsi="Gotham"/>
          <w:u w:val="single"/>
          <w:lang w:val="es-ES"/>
        </w:rPr>
        <w:t>xxxxxxxxxx</w:t>
      </w:r>
      <w:r w:rsidR="00B07599">
        <w:rPr>
          <w:rFonts w:ascii="Gotham" w:hAnsi="Gotham"/>
          <w:u w:val="single"/>
          <w:lang w:val="es-ES"/>
        </w:rPr>
        <w:t>xxxxxxxxxxxxxxxxxxxxxxxxxxx</w:t>
      </w:r>
      <w:r w:rsidR="004E1B18">
        <w:rPr>
          <w:rFonts w:ascii="Gotham" w:hAnsi="Gotham"/>
          <w:u w:val="single"/>
          <w:lang w:val="es-ES"/>
        </w:rPr>
        <w:t>xxxxxxxxxxxxxxxxxxxxxxxxxxxxx</w:t>
      </w:r>
      <w:r w:rsidRPr="00D77357">
        <w:rPr>
          <w:rFonts w:ascii="Gotham" w:hAnsi="Gotham"/>
          <w:lang w:val="es-ES"/>
        </w:rPr>
        <w:t xml:space="preserve"> ________________________________</w:t>
      </w:r>
      <w:r w:rsidR="004E1B18" w:rsidRPr="00D77357">
        <w:rPr>
          <w:rFonts w:ascii="Gotham" w:hAnsi="Gotham"/>
          <w:lang w:val="es-ES"/>
        </w:rPr>
        <w:t>________________________________</w:t>
      </w:r>
      <w:r w:rsidR="004E1B18">
        <w:rPr>
          <w:rFonts w:ascii="Gotham" w:hAnsi="Gotham"/>
          <w:lang w:val="es-ES"/>
        </w:rPr>
        <w:t>________________</w:t>
      </w:r>
      <w:r w:rsidR="00236818" w:rsidRPr="00D77357">
        <w:rPr>
          <w:rFonts w:ascii="Gotham" w:hAnsi="Gotham"/>
          <w:lang w:val="es-ES"/>
        </w:rPr>
        <w:t>________________________________________________________________</w:t>
      </w:r>
      <w:r w:rsidR="00236818">
        <w:rPr>
          <w:rFonts w:ascii="Gotham" w:hAnsi="Gotham"/>
          <w:lang w:val="es-ES"/>
        </w:rPr>
        <w:t>________________</w:t>
      </w:r>
    </w:p>
    <w:p w14:paraId="7D91E98E" w14:textId="17D12168" w:rsidR="00C337C0" w:rsidRPr="00D77357" w:rsidRDefault="00C337C0" w:rsidP="00C337C0">
      <w:pPr>
        <w:pStyle w:val="Default"/>
        <w:spacing w:line="276" w:lineRule="auto"/>
        <w:jc w:val="both"/>
        <w:rPr>
          <w:rFonts w:ascii="Gotham" w:hAnsi="Gotham"/>
          <w:lang w:val="es-ES"/>
        </w:rPr>
      </w:pPr>
    </w:p>
    <w:p w14:paraId="61B9E465" w14:textId="77777777" w:rsidR="00C337C0" w:rsidRPr="00D77357" w:rsidRDefault="00C337C0" w:rsidP="00C337C0">
      <w:pPr>
        <w:pStyle w:val="Default"/>
        <w:spacing w:line="276" w:lineRule="auto"/>
        <w:jc w:val="both"/>
        <w:rPr>
          <w:rFonts w:ascii="Gotham" w:hAnsi="Gotham"/>
          <w:lang w:val="es-ES"/>
        </w:rPr>
      </w:pPr>
    </w:p>
    <w:p w14:paraId="337BE19D" w14:textId="77777777" w:rsidR="00C337C0" w:rsidRPr="00D77357" w:rsidRDefault="00C337C0" w:rsidP="00C337C0">
      <w:pPr>
        <w:pStyle w:val="Default"/>
        <w:spacing w:line="276" w:lineRule="auto"/>
        <w:jc w:val="both"/>
        <w:rPr>
          <w:rFonts w:ascii="Gotham" w:hAnsi="Gotham"/>
          <w:lang w:val="es-ES"/>
        </w:rPr>
      </w:pPr>
    </w:p>
    <w:p w14:paraId="328B2598" w14:textId="78E0D615" w:rsidR="00C337C0" w:rsidRPr="00D77357" w:rsidRDefault="00C337C0" w:rsidP="00C337C0">
      <w:pPr>
        <w:pStyle w:val="Default"/>
        <w:spacing w:line="276" w:lineRule="auto"/>
        <w:jc w:val="both"/>
        <w:rPr>
          <w:rFonts w:ascii="Gotham" w:hAnsi="Gotham"/>
          <w:lang w:val="es-ES"/>
        </w:rPr>
      </w:pPr>
      <w:r w:rsidRPr="00D77357">
        <w:rPr>
          <w:rFonts w:ascii="Gotham" w:hAnsi="Gotham"/>
          <w:lang w:val="es-ES"/>
        </w:rPr>
        <w:t>Puesto o Cargo: _____</w:t>
      </w:r>
      <w:r w:rsidR="004E1B18" w:rsidRPr="003A5F77">
        <w:rPr>
          <w:rFonts w:ascii="Gotham" w:hAnsi="Gotham"/>
          <w:u w:val="single"/>
          <w:lang w:val="es-ES"/>
        </w:rPr>
        <w:t xml:space="preserve"> </w:t>
      </w:r>
      <w:r w:rsidRPr="003A5F77">
        <w:rPr>
          <w:rFonts w:ascii="Gotham" w:hAnsi="Gotham"/>
          <w:u w:val="single"/>
          <w:lang w:val="es-ES"/>
        </w:rPr>
        <w:t>_</w:t>
      </w:r>
      <w:r w:rsidRPr="00D77357">
        <w:rPr>
          <w:rFonts w:ascii="Gotham" w:hAnsi="Gotham"/>
          <w:lang w:val="es-ES"/>
        </w:rPr>
        <w:t>______________________________</w:t>
      </w:r>
      <w:r>
        <w:rPr>
          <w:rFonts w:ascii="Gotham" w:hAnsi="Gotham"/>
          <w:lang w:val="es-ES"/>
        </w:rPr>
        <w:t>__</w:t>
      </w:r>
      <w:r w:rsidRPr="00D77357">
        <w:rPr>
          <w:rFonts w:ascii="Gotham" w:hAnsi="Gotham"/>
          <w:lang w:val="es-ES"/>
        </w:rPr>
        <w:t>___________________</w:t>
      </w:r>
      <w:r w:rsidR="004E1B18">
        <w:rPr>
          <w:rFonts w:ascii="Gotham" w:hAnsi="Gotham"/>
          <w:lang w:val="es-ES"/>
        </w:rPr>
        <w:t>_________</w:t>
      </w:r>
    </w:p>
    <w:p w14:paraId="1F2DFEBB" w14:textId="77777777" w:rsidR="00C337C0" w:rsidRPr="00D77357" w:rsidRDefault="00C337C0" w:rsidP="00C337C0">
      <w:pPr>
        <w:pStyle w:val="Default"/>
        <w:spacing w:line="276" w:lineRule="auto"/>
        <w:rPr>
          <w:rFonts w:ascii="Gotham" w:hAnsi="Gotham"/>
          <w:lang w:val="es-ES"/>
        </w:rPr>
      </w:pPr>
    </w:p>
    <w:p w14:paraId="4291FC7D" w14:textId="77777777" w:rsidR="00C337C0" w:rsidRPr="00D77357" w:rsidRDefault="00C337C0" w:rsidP="00C337C0">
      <w:pPr>
        <w:pStyle w:val="Default"/>
        <w:spacing w:line="276" w:lineRule="auto"/>
        <w:rPr>
          <w:rFonts w:ascii="Gotham" w:hAnsi="Gotham"/>
          <w:lang w:val="es-ES"/>
        </w:rPr>
      </w:pPr>
    </w:p>
    <w:p w14:paraId="759015DB" w14:textId="77777777" w:rsidR="00C337C0" w:rsidRPr="00D77357" w:rsidRDefault="00C337C0" w:rsidP="00C337C0">
      <w:pPr>
        <w:pStyle w:val="Default"/>
        <w:spacing w:line="276" w:lineRule="auto"/>
        <w:rPr>
          <w:rFonts w:ascii="Gotham" w:hAnsi="Gotham"/>
          <w:lang w:val="es-ES"/>
        </w:rPr>
      </w:pPr>
      <w:r>
        <w:rPr>
          <w:rFonts w:ascii="Gotham" w:hAnsi="Gotham"/>
          <w:lang w:val="es-ES"/>
        </w:rPr>
        <w:t>Firma: __________________________________________________________________________</w:t>
      </w:r>
    </w:p>
    <w:p w14:paraId="33A37995" w14:textId="77777777" w:rsidR="00C337C0" w:rsidRPr="00D77357" w:rsidRDefault="00C337C0" w:rsidP="00C337C0">
      <w:pPr>
        <w:pStyle w:val="Default"/>
        <w:spacing w:line="276" w:lineRule="auto"/>
        <w:jc w:val="both"/>
        <w:rPr>
          <w:rFonts w:ascii="Gotham" w:hAnsi="Gotham"/>
          <w:sz w:val="22"/>
          <w:szCs w:val="22"/>
          <w:lang w:val="es-ES"/>
        </w:rPr>
      </w:pPr>
    </w:p>
    <w:p w14:paraId="1E217A70" w14:textId="77777777" w:rsidR="009954B0" w:rsidRPr="00C337C0" w:rsidRDefault="009954B0" w:rsidP="00C337C0"/>
    <w:sectPr w:rsidR="009954B0" w:rsidRPr="00C337C0" w:rsidSect="00312FB7">
      <w:headerReference w:type="default" r:id="rId7"/>
      <w:pgSz w:w="12240" w:h="15840"/>
      <w:pgMar w:top="2516" w:right="900"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C662" w14:textId="77777777" w:rsidR="00802FE7" w:rsidRDefault="00802FE7" w:rsidP="00312FB7">
      <w:pPr>
        <w:spacing w:after="0" w:line="240" w:lineRule="auto"/>
      </w:pPr>
      <w:r>
        <w:separator/>
      </w:r>
    </w:p>
  </w:endnote>
  <w:endnote w:type="continuationSeparator" w:id="0">
    <w:p w14:paraId="6744062E" w14:textId="77777777" w:rsidR="00802FE7" w:rsidRDefault="00802FE7" w:rsidP="0031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charset w:val="00"/>
    <w:family w:val="auto"/>
    <w:pitch w:val="variable"/>
    <w:sig w:usb0="800000A7" w:usb1="00000000" w:usb2="00000000" w:usb3="00000000" w:csb0="00000008"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4574" w14:textId="77777777" w:rsidR="00802FE7" w:rsidRDefault="00802FE7" w:rsidP="00312FB7">
      <w:pPr>
        <w:spacing w:after="0" w:line="240" w:lineRule="auto"/>
      </w:pPr>
      <w:r>
        <w:separator/>
      </w:r>
    </w:p>
  </w:footnote>
  <w:footnote w:type="continuationSeparator" w:id="0">
    <w:p w14:paraId="4360E4C8" w14:textId="77777777" w:rsidR="00802FE7" w:rsidRDefault="00802FE7" w:rsidP="00312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2AD8" w14:textId="35174A68" w:rsidR="00FD6B64" w:rsidRDefault="00FD6B64" w:rsidP="00312FB7">
    <w:pPr>
      <w:pStyle w:val="Standard"/>
      <w:spacing w:after="0"/>
    </w:pPr>
  </w:p>
  <w:p w14:paraId="615D1FD0" w14:textId="598E4302" w:rsidR="00FD6B64" w:rsidRDefault="00FD6B64">
    <w:pPr>
      <w:pStyle w:val="Standard"/>
      <w:spacing w:after="0"/>
      <w:jc w:val="right"/>
      <w:rPr>
        <w:rFonts w:ascii="Arial" w:hAnsi="Arial" w:cs="Arial"/>
        <w:b/>
        <w:sz w:val="18"/>
        <w:szCs w:val="18"/>
        <w:lang w:val="es-ES"/>
      </w:rPr>
    </w:pPr>
    <w:r>
      <w:rPr>
        <w:noProof/>
      </w:rPr>
      <w:drawing>
        <wp:anchor distT="0" distB="0" distL="114300" distR="114300" simplePos="0" relativeHeight="251659264" behindDoc="0" locked="0" layoutInCell="1" allowOverlap="1" wp14:anchorId="3FF92354" wp14:editId="41AD8BA7">
          <wp:simplePos x="0" y="0"/>
          <wp:positionH relativeFrom="margin">
            <wp:align>center</wp:align>
          </wp:positionH>
          <wp:positionV relativeFrom="paragraph">
            <wp:posOffset>11430</wp:posOffset>
          </wp:positionV>
          <wp:extent cx="1543050" cy="666750"/>
          <wp:effectExtent l="0" t="0" r="0" b="0"/>
          <wp:wrapSquare wrapText="bothSides"/>
          <wp:docPr id="9"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43050" cy="666750"/>
                  </a:xfrm>
                  <a:prstGeom prst="rect">
                    <a:avLst/>
                  </a:prstGeom>
                  <a:noFill/>
                  <a:ln>
                    <a:noFill/>
                    <a:prstDash/>
                  </a:ln>
                </pic:spPr>
              </pic:pic>
            </a:graphicData>
          </a:graphic>
          <wp14:sizeRelH relativeFrom="margin">
            <wp14:pctWidth>0</wp14:pctWidth>
          </wp14:sizeRelH>
        </wp:anchor>
      </w:drawing>
    </w:r>
    <w:r>
      <w:rPr>
        <w:rFonts w:ascii="Arial" w:hAnsi="Arial" w:cs="Arial"/>
        <w:b/>
        <w:sz w:val="18"/>
        <w:szCs w:val="18"/>
        <w:lang w:val="es-ES"/>
      </w:rPr>
      <w:tab/>
    </w:r>
    <w:r>
      <w:rPr>
        <w:rFonts w:ascii="Arial" w:hAnsi="Arial" w:cs="Arial"/>
        <w:b/>
        <w:sz w:val="18"/>
        <w:szCs w:val="18"/>
        <w:lang w:val="es-ES"/>
      </w:rPr>
      <w:tab/>
    </w:r>
  </w:p>
  <w:p w14:paraId="57AFD3E1" w14:textId="77777777" w:rsidR="00FD6B64" w:rsidRDefault="00FD6B64">
    <w:pPr>
      <w:pStyle w:val="Standard"/>
      <w:spacing w:after="0"/>
      <w:jc w:val="right"/>
      <w:rPr>
        <w:rFonts w:ascii="Arial" w:hAnsi="Arial" w:cs="Arial"/>
        <w:b/>
        <w:sz w:val="18"/>
        <w:szCs w:val="18"/>
        <w:lang w:val="es-ES"/>
      </w:rPr>
    </w:pPr>
  </w:p>
  <w:p w14:paraId="7B897EDD" w14:textId="047CB55B" w:rsidR="00FD6B64" w:rsidRDefault="00FD6B64">
    <w:pPr>
      <w:pStyle w:val="Standard"/>
      <w:spacing w:after="0"/>
      <w:jc w:val="right"/>
      <w:rPr>
        <w:rFonts w:ascii="Arial" w:hAnsi="Arial" w:cs="Arial"/>
        <w:b/>
        <w:sz w:val="18"/>
        <w:szCs w:val="18"/>
        <w:lang w:val="es-ES"/>
      </w:rPr>
    </w:pPr>
    <w:r>
      <w:rPr>
        <w:noProof/>
      </w:rPr>
      <w:drawing>
        <wp:anchor distT="0" distB="0" distL="114300" distR="114300" simplePos="0" relativeHeight="251661312" behindDoc="1" locked="0" layoutInCell="1" allowOverlap="1" wp14:anchorId="460D3095" wp14:editId="7A151BC5">
          <wp:simplePos x="0" y="0"/>
          <wp:positionH relativeFrom="margin">
            <wp:posOffset>0</wp:posOffset>
          </wp:positionH>
          <wp:positionV relativeFrom="paragraph">
            <wp:posOffset>118745</wp:posOffset>
          </wp:positionV>
          <wp:extent cx="1533525" cy="665480"/>
          <wp:effectExtent l="0" t="0" r="9525" b="1270"/>
          <wp:wrapSquare wrapText="bothSides"/>
          <wp:docPr id="10" name="Imagen 10" descr="Subsecretaría de Ingre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ecretaría de Ingres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BB9">
      <w:rPr>
        <w:rFonts w:ascii="Arial" w:hAnsi="Arial" w:cs="Arial"/>
        <w:b/>
        <w:noProof/>
      </w:rPr>
      <w:drawing>
        <wp:anchor distT="0" distB="0" distL="114300" distR="114300" simplePos="0" relativeHeight="251663360" behindDoc="1" locked="0" layoutInCell="1" allowOverlap="1" wp14:anchorId="66D20EE4" wp14:editId="45D0B70F">
          <wp:simplePos x="0" y="0"/>
          <wp:positionH relativeFrom="margin">
            <wp:posOffset>4579620</wp:posOffset>
          </wp:positionH>
          <wp:positionV relativeFrom="paragraph">
            <wp:posOffset>90170</wp:posOffset>
          </wp:positionV>
          <wp:extent cx="1541145" cy="665480"/>
          <wp:effectExtent l="0" t="0" r="0" b="1270"/>
          <wp:wrapSquare wrapText="bothSides"/>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1145" cy="665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E17D17" w14:textId="5B2A654A" w:rsidR="00FD6B64" w:rsidRDefault="00FD6B64">
    <w:pPr>
      <w:pStyle w:val="Standard"/>
      <w:spacing w:after="0"/>
      <w:jc w:val="right"/>
      <w:rPr>
        <w:rFonts w:ascii="Arial" w:hAnsi="Arial" w:cs="Arial"/>
        <w:b/>
        <w:sz w:val="18"/>
        <w:szCs w:val="18"/>
        <w:lang w:val="es-ES"/>
      </w:rPr>
    </w:pPr>
  </w:p>
  <w:p w14:paraId="75C11822" w14:textId="4A3DFFF5" w:rsidR="00FD6B64" w:rsidRDefault="00FD6B64">
    <w:pPr>
      <w:pStyle w:val="Standard"/>
      <w:spacing w:after="0"/>
      <w:jc w:val="right"/>
      <w:rPr>
        <w:rFonts w:ascii="Arial" w:hAnsi="Arial" w:cs="Arial"/>
        <w:b/>
        <w:sz w:val="18"/>
        <w:szCs w:val="18"/>
        <w:lang w:val="es-ES"/>
      </w:rPr>
    </w:pPr>
  </w:p>
  <w:p w14:paraId="3329B852" w14:textId="77777777" w:rsidR="00FD6B64" w:rsidRDefault="00FD6B64" w:rsidP="00EB0AAB">
    <w:pPr>
      <w:pStyle w:val="Standard"/>
      <w:spacing w:after="0"/>
      <w:rPr>
        <w:rFonts w:ascii="Arial Black" w:hAnsi="Arial Black" w:cs="Arial"/>
        <w:b/>
        <w:color w:val="660033"/>
        <w:sz w:val="20"/>
        <w:szCs w:val="20"/>
        <w:lang w:val="es-ES"/>
      </w:rPr>
    </w:pPr>
  </w:p>
  <w:p w14:paraId="6290F841" w14:textId="77777777" w:rsidR="00FD6B64" w:rsidRDefault="00FD6B64" w:rsidP="00EB0AAB">
    <w:pPr>
      <w:pStyle w:val="Standard"/>
      <w:spacing w:after="0"/>
      <w:jc w:val="center"/>
      <w:rPr>
        <w:rFonts w:ascii="Arial Black" w:hAnsi="Arial Black" w:cs="Arial"/>
        <w:b/>
        <w:color w:val="660033"/>
        <w:sz w:val="20"/>
        <w:szCs w:val="20"/>
        <w:lang w:val="es-ES"/>
      </w:rPr>
    </w:pPr>
    <w:r w:rsidRPr="003C6216">
      <w:rPr>
        <w:rFonts w:ascii="Arial Black" w:hAnsi="Arial Black" w:cs="Arial"/>
        <w:b/>
        <w:color w:val="660033"/>
        <w:sz w:val="20"/>
        <w:szCs w:val="20"/>
        <w:lang w:val="es-ES"/>
      </w:rPr>
      <w:t xml:space="preserve">PLAN DE ACCIÓN </w:t>
    </w:r>
  </w:p>
  <w:p w14:paraId="64E0D49E" w14:textId="77777777" w:rsidR="00FD6B64" w:rsidRDefault="00FD6B64" w:rsidP="00EB0AAB">
    <w:pPr>
      <w:pStyle w:val="Standard"/>
      <w:spacing w:after="0"/>
      <w:jc w:val="center"/>
      <w:rPr>
        <w:rFonts w:ascii="Arial Black" w:hAnsi="Arial Black" w:cs="Arial"/>
        <w:b/>
        <w:color w:val="660033"/>
        <w:sz w:val="20"/>
        <w:szCs w:val="20"/>
        <w:lang w:val="es-ES"/>
      </w:rPr>
    </w:pPr>
    <w:r w:rsidRPr="003C6216">
      <w:rPr>
        <w:rFonts w:ascii="Arial Black" w:hAnsi="Arial Black" w:cs="Arial"/>
        <w:b/>
        <w:color w:val="660033"/>
        <w:sz w:val="20"/>
        <w:szCs w:val="20"/>
        <w:lang w:val="es-ES"/>
      </w:rPr>
      <w:t xml:space="preserve">PARA LA FISCALIZACIÓN DE LA ADMINISTRACIÓN PÚBLICA ESTATAL </w:t>
    </w:r>
  </w:p>
  <w:p w14:paraId="450136DE" w14:textId="2049A889" w:rsidR="00FD6B64" w:rsidRPr="003C6216" w:rsidRDefault="00FD6B64" w:rsidP="00EB0AAB">
    <w:pPr>
      <w:pStyle w:val="Standard"/>
      <w:spacing w:after="0"/>
      <w:jc w:val="center"/>
      <w:rPr>
        <w:rFonts w:ascii="Arial Black" w:hAnsi="Arial Black" w:cs="Arial"/>
        <w:b/>
        <w:color w:val="660033"/>
        <w:sz w:val="20"/>
        <w:szCs w:val="20"/>
        <w:lang w:val="es-ES"/>
      </w:rPr>
    </w:pPr>
    <w:r w:rsidRPr="003C6216">
      <w:rPr>
        <w:rFonts w:ascii="Arial Black" w:hAnsi="Arial Black" w:cs="Arial"/>
        <w:b/>
        <w:color w:val="660033"/>
        <w:sz w:val="20"/>
        <w:szCs w:val="20"/>
        <w:lang w:val="es-ES"/>
      </w:rPr>
      <w:t>DESDE UN ENFOQUE PREVENTIVO</w:t>
    </w:r>
  </w:p>
  <w:p w14:paraId="07CA7A29" w14:textId="31AA18EC" w:rsidR="00FD6B64" w:rsidRDefault="00FD6B64">
    <w:pPr>
      <w:pStyle w:val="Standard"/>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797"/>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5E42168"/>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A2B3D86"/>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AFD3145"/>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CF42FE8"/>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F2D6F3E"/>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16061966"/>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18716696"/>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AD63F1D"/>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5DC2EBB"/>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6DE5368"/>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C921953"/>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2D2E78FF"/>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2E996AF8"/>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33EE6027"/>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36080705"/>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36B85D10"/>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3E712E46"/>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3FC7042F"/>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43667423"/>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4B5C4EF3"/>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50DB2392"/>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547F56E2"/>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4CD16BB"/>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5669450F"/>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584929CF"/>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58DB0923"/>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59F37946"/>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5C6B4976"/>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EDE429F"/>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61507C24"/>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73513157"/>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74B17673"/>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74C735AA"/>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78007B71"/>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7F320363"/>
    <w:multiLevelType w:val="hybridMultilevel"/>
    <w:tmpl w:val="7786EAD6"/>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0"/>
  </w:num>
  <w:num w:numId="4">
    <w:abstractNumId w:val="24"/>
  </w:num>
  <w:num w:numId="5">
    <w:abstractNumId w:val="6"/>
  </w:num>
  <w:num w:numId="6">
    <w:abstractNumId w:val="31"/>
  </w:num>
  <w:num w:numId="7">
    <w:abstractNumId w:val="19"/>
  </w:num>
  <w:num w:numId="8">
    <w:abstractNumId w:val="3"/>
  </w:num>
  <w:num w:numId="9">
    <w:abstractNumId w:val="34"/>
  </w:num>
  <w:num w:numId="10">
    <w:abstractNumId w:val="16"/>
  </w:num>
  <w:num w:numId="11">
    <w:abstractNumId w:val="30"/>
  </w:num>
  <w:num w:numId="12">
    <w:abstractNumId w:val="27"/>
  </w:num>
  <w:num w:numId="13">
    <w:abstractNumId w:val="10"/>
  </w:num>
  <w:num w:numId="14">
    <w:abstractNumId w:val="17"/>
  </w:num>
  <w:num w:numId="15">
    <w:abstractNumId w:val="11"/>
  </w:num>
  <w:num w:numId="16">
    <w:abstractNumId w:val="25"/>
  </w:num>
  <w:num w:numId="17">
    <w:abstractNumId w:val="8"/>
  </w:num>
  <w:num w:numId="18">
    <w:abstractNumId w:val="18"/>
  </w:num>
  <w:num w:numId="19">
    <w:abstractNumId w:val="13"/>
  </w:num>
  <w:num w:numId="20">
    <w:abstractNumId w:val="9"/>
  </w:num>
  <w:num w:numId="21">
    <w:abstractNumId w:val="23"/>
  </w:num>
  <w:num w:numId="22">
    <w:abstractNumId w:val="21"/>
  </w:num>
  <w:num w:numId="23">
    <w:abstractNumId w:val="35"/>
  </w:num>
  <w:num w:numId="24">
    <w:abstractNumId w:val="12"/>
  </w:num>
  <w:num w:numId="25">
    <w:abstractNumId w:val="15"/>
  </w:num>
  <w:num w:numId="26">
    <w:abstractNumId w:val="2"/>
  </w:num>
  <w:num w:numId="27">
    <w:abstractNumId w:val="4"/>
  </w:num>
  <w:num w:numId="28">
    <w:abstractNumId w:val="5"/>
  </w:num>
  <w:num w:numId="29">
    <w:abstractNumId w:val="29"/>
  </w:num>
  <w:num w:numId="30">
    <w:abstractNumId w:val="14"/>
  </w:num>
  <w:num w:numId="31">
    <w:abstractNumId w:val="7"/>
  </w:num>
  <w:num w:numId="32">
    <w:abstractNumId w:val="1"/>
  </w:num>
  <w:num w:numId="33">
    <w:abstractNumId w:val="22"/>
  </w:num>
  <w:num w:numId="34">
    <w:abstractNumId w:val="0"/>
  </w:num>
  <w:num w:numId="35">
    <w:abstractNumId w:val="33"/>
  </w:num>
  <w:num w:numId="36">
    <w:abstractNumId w:val="2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FB7"/>
    <w:rsid w:val="000072A9"/>
    <w:rsid w:val="00017755"/>
    <w:rsid w:val="00050A15"/>
    <w:rsid w:val="000569DD"/>
    <w:rsid w:val="00057A9D"/>
    <w:rsid w:val="00065BA8"/>
    <w:rsid w:val="0008568A"/>
    <w:rsid w:val="000F2B20"/>
    <w:rsid w:val="000F2D35"/>
    <w:rsid w:val="001059B2"/>
    <w:rsid w:val="0012791C"/>
    <w:rsid w:val="00140A72"/>
    <w:rsid w:val="00140D3D"/>
    <w:rsid w:val="001412B7"/>
    <w:rsid w:val="00164A1E"/>
    <w:rsid w:val="00174211"/>
    <w:rsid w:val="00175317"/>
    <w:rsid w:val="00184F11"/>
    <w:rsid w:val="00195882"/>
    <w:rsid w:val="001A060E"/>
    <w:rsid w:val="001C11F5"/>
    <w:rsid w:val="001C1267"/>
    <w:rsid w:val="001E46FE"/>
    <w:rsid w:val="001E6A5C"/>
    <w:rsid w:val="00211FCD"/>
    <w:rsid w:val="0023201E"/>
    <w:rsid w:val="00236818"/>
    <w:rsid w:val="00260212"/>
    <w:rsid w:val="00265C44"/>
    <w:rsid w:val="00281250"/>
    <w:rsid w:val="002A74F1"/>
    <w:rsid w:val="002C072E"/>
    <w:rsid w:val="002C42D5"/>
    <w:rsid w:val="002E73D8"/>
    <w:rsid w:val="002E7952"/>
    <w:rsid w:val="00312FB7"/>
    <w:rsid w:val="00313A84"/>
    <w:rsid w:val="00344D6F"/>
    <w:rsid w:val="00345188"/>
    <w:rsid w:val="003502AD"/>
    <w:rsid w:val="003A5F77"/>
    <w:rsid w:val="003C6216"/>
    <w:rsid w:val="0040059C"/>
    <w:rsid w:val="00434C46"/>
    <w:rsid w:val="004663BF"/>
    <w:rsid w:val="004A05F0"/>
    <w:rsid w:val="004C057F"/>
    <w:rsid w:val="004C1EC4"/>
    <w:rsid w:val="004E1B18"/>
    <w:rsid w:val="004E59EB"/>
    <w:rsid w:val="004F1FB2"/>
    <w:rsid w:val="004F2FEB"/>
    <w:rsid w:val="00501309"/>
    <w:rsid w:val="005136FB"/>
    <w:rsid w:val="005264DE"/>
    <w:rsid w:val="005873D2"/>
    <w:rsid w:val="00587521"/>
    <w:rsid w:val="00597556"/>
    <w:rsid w:val="005A15BB"/>
    <w:rsid w:val="005B3C33"/>
    <w:rsid w:val="005C0263"/>
    <w:rsid w:val="005C04E1"/>
    <w:rsid w:val="005D52F7"/>
    <w:rsid w:val="005E73DB"/>
    <w:rsid w:val="00630C73"/>
    <w:rsid w:val="00641191"/>
    <w:rsid w:val="00656233"/>
    <w:rsid w:val="00675038"/>
    <w:rsid w:val="00675D15"/>
    <w:rsid w:val="006B7752"/>
    <w:rsid w:val="006B7876"/>
    <w:rsid w:val="006C4DA9"/>
    <w:rsid w:val="006E38BB"/>
    <w:rsid w:val="00704213"/>
    <w:rsid w:val="007543A0"/>
    <w:rsid w:val="007A49D6"/>
    <w:rsid w:val="007C77A2"/>
    <w:rsid w:val="007D1C45"/>
    <w:rsid w:val="007D7D38"/>
    <w:rsid w:val="007E1B46"/>
    <w:rsid w:val="00802FE7"/>
    <w:rsid w:val="00815542"/>
    <w:rsid w:val="00843CE0"/>
    <w:rsid w:val="00867759"/>
    <w:rsid w:val="00871F6B"/>
    <w:rsid w:val="008E28A3"/>
    <w:rsid w:val="00917587"/>
    <w:rsid w:val="0092216C"/>
    <w:rsid w:val="00932D87"/>
    <w:rsid w:val="0095136E"/>
    <w:rsid w:val="00961D21"/>
    <w:rsid w:val="00984BF6"/>
    <w:rsid w:val="009954B0"/>
    <w:rsid w:val="009A6B45"/>
    <w:rsid w:val="00A30F6E"/>
    <w:rsid w:val="00A362D8"/>
    <w:rsid w:val="00A5068B"/>
    <w:rsid w:val="00A53397"/>
    <w:rsid w:val="00A56BCF"/>
    <w:rsid w:val="00A81C1F"/>
    <w:rsid w:val="00AC0442"/>
    <w:rsid w:val="00AC5F32"/>
    <w:rsid w:val="00B07599"/>
    <w:rsid w:val="00B14DCA"/>
    <w:rsid w:val="00B2708F"/>
    <w:rsid w:val="00B31003"/>
    <w:rsid w:val="00B766C8"/>
    <w:rsid w:val="00B77012"/>
    <w:rsid w:val="00BB1CD1"/>
    <w:rsid w:val="00BF7638"/>
    <w:rsid w:val="00C04C78"/>
    <w:rsid w:val="00C10566"/>
    <w:rsid w:val="00C337C0"/>
    <w:rsid w:val="00C74733"/>
    <w:rsid w:val="00CC6E9E"/>
    <w:rsid w:val="00CD405B"/>
    <w:rsid w:val="00D13F6D"/>
    <w:rsid w:val="00D67F39"/>
    <w:rsid w:val="00D77357"/>
    <w:rsid w:val="00D854E7"/>
    <w:rsid w:val="00DB1084"/>
    <w:rsid w:val="00DC77FE"/>
    <w:rsid w:val="00DF3626"/>
    <w:rsid w:val="00E01F4F"/>
    <w:rsid w:val="00E0740C"/>
    <w:rsid w:val="00E200B2"/>
    <w:rsid w:val="00E66587"/>
    <w:rsid w:val="00E76C42"/>
    <w:rsid w:val="00E80F52"/>
    <w:rsid w:val="00E93DBB"/>
    <w:rsid w:val="00E941C5"/>
    <w:rsid w:val="00EA022F"/>
    <w:rsid w:val="00EB0AAB"/>
    <w:rsid w:val="00EB0E2F"/>
    <w:rsid w:val="00EC496E"/>
    <w:rsid w:val="00EC7DA5"/>
    <w:rsid w:val="00F009DE"/>
    <w:rsid w:val="00F11B67"/>
    <w:rsid w:val="00F14B0F"/>
    <w:rsid w:val="00F25587"/>
    <w:rsid w:val="00F276EC"/>
    <w:rsid w:val="00F31DC8"/>
    <w:rsid w:val="00F50BE2"/>
    <w:rsid w:val="00F72BDA"/>
    <w:rsid w:val="00F91F9F"/>
    <w:rsid w:val="00FA2AC0"/>
    <w:rsid w:val="00FB2EEF"/>
    <w:rsid w:val="00FD4F43"/>
    <w:rsid w:val="00FD6B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41B36"/>
  <w15:docId w15:val="{0E73CF72-6AD9-BC4C-A818-95082F21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2FB7"/>
    <w:pPr>
      <w:suppressAutoHyphens/>
      <w:autoSpaceDN w:val="0"/>
      <w:spacing w:after="200" w:line="276" w:lineRule="auto"/>
      <w:textAlignment w:val="baseline"/>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312FB7"/>
    <w:pPr>
      <w:autoSpaceDN w:val="0"/>
      <w:spacing w:after="200" w:line="276" w:lineRule="auto"/>
      <w:textAlignment w:val="baseline"/>
    </w:pPr>
    <w:rPr>
      <w:rFonts w:ascii="Calibri" w:eastAsia="Times New Roman" w:hAnsi="Calibri" w:cs="Times New Roman"/>
      <w:lang w:eastAsia="es-MX"/>
    </w:rPr>
  </w:style>
  <w:style w:type="paragraph" w:styleId="Piedepgina">
    <w:name w:val="footer"/>
    <w:basedOn w:val="Normal"/>
    <w:link w:val="PiedepginaCar"/>
    <w:rsid w:val="00312FB7"/>
    <w:pPr>
      <w:tabs>
        <w:tab w:val="center" w:pos="4419"/>
        <w:tab w:val="right" w:pos="8838"/>
      </w:tabs>
      <w:spacing w:after="0" w:line="240" w:lineRule="auto"/>
    </w:pPr>
  </w:style>
  <w:style w:type="character" w:customStyle="1" w:styleId="PiedepginaCar">
    <w:name w:val="Pie de página Car"/>
    <w:basedOn w:val="Fuentedeprrafopredeter"/>
    <w:link w:val="Piedepgina"/>
    <w:rsid w:val="00312FB7"/>
    <w:rPr>
      <w:rFonts w:ascii="Calibri" w:eastAsia="Times New Roman" w:hAnsi="Calibri" w:cs="Times New Roman"/>
      <w:lang w:eastAsia="es-MX"/>
    </w:rPr>
  </w:style>
  <w:style w:type="paragraph" w:customStyle="1" w:styleId="Default">
    <w:name w:val="Default"/>
    <w:rsid w:val="00312FB7"/>
    <w:pPr>
      <w:autoSpaceDE w:val="0"/>
      <w:autoSpaceDN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unhideWhenUsed/>
    <w:rsid w:val="00312F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2FB7"/>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1E6A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6A5C"/>
    <w:rPr>
      <w:rFonts w:ascii="Tahoma" w:eastAsia="Times New Roman" w:hAnsi="Tahoma" w:cs="Tahoma"/>
      <w:sz w:val="16"/>
      <w:szCs w:val="16"/>
      <w:lang w:eastAsia="es-MX"/>
    </w:rPr>
  </w:style>
  <w:style w:type="paragraph" w:styleId="Sinespaciado">
    <w:name w:val="No Spacing"/>
    <w:uiPriority w:val="1"/>
    <w:qFormat/>
    <w:rsid w:val="005D52F7"/>
    <w:pPr>
      <w:suppressAutoHyphens/>
      <w:spacing w:after="0" w:line="100" w:lineRule="atLeast"/>
      <w:textAlignment w:val="baseline"/>
    </w:pPr>
    <w:rPr>
      <w:rFonts w:ascii="Calibri" w:eastAsia="Calibri" w:hAnsi="Calibri" w:cs="Times New Roman"/>
      <w:kern w:val="1"/>
    </w:rPr>
  </w:style>
  <w:style w:type="character" w:customStyle="1" w:styleId="Fuentedeprrafopredeter1">
    <w:name w:val="Fuente de párrafo predeter.1"/>
    <w:rsid w:val="00871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01838">
      <w:bodyDiv w:val="1"/>
      <w:marLeft w:val="0"/>
      <w:marRight w:val="0"/>
      <w:marTop w:val="0"/>
      <w:marBottom w:val="0"/>
      <w:divBdr>
        <w:top w:val="none" w:sz="0" w:space="0" w:color="auto"/>
        <w:left w:val="none" w:sz="0" w:space="0" w:color="auto"/>
        <w:bottom w:val="none" w:sz="0" w:space="0" w:color="auto"/>
        <w:right w:val="none" w:sz="0" w:space="0" w:color="auto"/>
      </w:divBdr>
    </w:div>
    <w:div w:id="354697325">
      <w:bodyDiv w:val="1"/>
      <w:marLeft w:val="0"/>
      <w:marRight w:val="0"/>
      <w:marTop w:val="0"/>
      <w:marBottom w:val="0"/>
      <w:divBdr>
        <w:top w:val="none" w:sz="0" w:space="0" w:color="auto"/>
        <w:left w:val="none" w:sz="0" w:space="0" w:color="auto"/>
        <w:bottom w:val="none" w:sz="0" w:space="0" w:color="auto"/>
        <w:right w:val="none" w:sz="0" w:space="0" w:color="auto"/>
      </w:divBdr>
    </w:div>
    <w:div w:id="511799548">
      <w:bodyDiv w:val="1"/>
      <w:marLeft w:val="0"/>
      <w:marRight w:val="0"/>
      <w:marTop w:val="0"/>
      <w:marBottom w:val="0"/>
      <w:divBdr>
        <w:top w:val="none" w:sz="0" w:space="0" w:color="auto"/>
        <w:left w:val="none" w:sz="0" w:space="0" w:color="auto"/>
        <w:bottom w:val="none" w:sz="0" w:space="0" w:color="auto"/>
        <w:right w:val="none" w:sz="0" w:space="0" w:color="auto"/>
      </w:divBdr>
    </w:div>
    <w:div w:id="119507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3" Type="http://schemas.openxmlformats.org/officeDocument/2006/relationships/image" Target="media/image3.png" /><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Armando Ojeda Martinez</dc:creator>
  <cp:keywords/>
  <dc:description/>
  <cp:lastModifiedBy>CP ESAU BARRIOS</cp:lastModifiedBy>
  <cp:revision>2</cp:revision>
  <cp:lastPrinted>2021-05-25T14:52:00Z</cp:lastPrinted>
  <dcterms:created xsi:type="dcterms:W3CDTF">2021-06-17T20:37:00Z</dcterms:created>
  <dcterms:modified xsi:type="dcterms:W3CDTF">2021-06-17T20:37:00Z</dcterms:modified>
</cp:coreProperties>
</file>